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D00CBD" w:rsidRDefault="00152B31" w:rsidP="00152B31">
      <w:pPr>
        <w:pStyle w:val="Nzev"/>
        <w:jc w:val="both"/>
        <w:rPr>
          <w:rFonts w:ascii="Arial" w:hAnsi="Arial" w:cs="Arial"/>
          <w:b w:val="0"/>
          <w:bCs w:val="0"/>
          <w:color w:val="00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97039A" w:rsidRPr="0097039A">
        <w:rPr>
          <w:rFonts w:ascii="Arial" w:hAnsi="Arial" w:cs="Arial"/>
          <w:bCs w:val="0"/>
          <w:color w:val="000000"/>
          <w:sz w:val="20"/>
          <w:szCs w:val="20"/>
          <w:lang w:val="cs-CZ"/>
        </w:rPr>
        <w:t>2/0176</w:t>
      </w:r>
      <w:r w:rsidR="00685929" w:rsidRPr="0097039A">
        <w:rPr>
          <w:rFonts w:ascii="Arial" w:hAnsi="Arial" w:cs="Arial"/>
          <w:bCs w:val="0"/>
          <w:color w:val="000000"/>
          <w:sz w:val="20"/>
          <w:szCs w:val="20"/>
          <w:lang w:val="cs-CZ"/>
        </w:rPr>
        <w:t>/2</w:t>
      </w:r>
      <w:r w:rsidR="0097039A" w:rsidRPr="0097039A">
        <w:rPr>
          <w:rFonts w:ascii="Arial" w:hAnsi="Arial" w:cs="Arial"/>
          <w:bCs w:val="0"/>
          <w:color w:val="000000"/>
          <w:sz w:val="20"/>
          <w:szCs w:val="20"/>
          <w:lang w:val="cs-CZ"/>
        </w:rPr>
        <w:t>1</w:t>
      </w:r>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6E303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w:t>
      </w:r>
      <w:r w:rsidR="006E3EAB">
        <w:rPr>
          <w:rFonts w:cs="Arial"/>
          <w:color w:val="FF0000"/>
          <w:szCs w:val="20"/>
          <w:lang w:val="cs-CZ"/>
        </w:rPr>
        <w:t>21</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BD417C">
      <w:pPr>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132A2F">
        <w:rPr>
          <w:rFonts w:cs="Arial"/>
          <w:b/>
        </w:rPr>
        <w:t>Na Dlouhých</w:t>
      </w:r>
      <w:r w:rsidR="00BD417C">
        <w:rPr>
          <w:rFonts w:cs="Arial"/>
          <w:b/>
        </w:rPr>
        <w:t xml:space="preserve"> </w:t>
      </w:r>
      <w:r w:rsidR="00BD417C" w:rsidRPr="00BD417C">
        <w:rPr>
          <w:rFonts w:cs="Arial"/>
        </w:rPr>
        <w:t>– úsek mezi ul. Palackého a ul. Havlíčkova</w:t>
      </w:r>
      <w:r w:rsidRPr="00D00CBD">
        <w:rPr>
          <w:rFonts w:cs="Arial"/>
          <w:b/>
          <w:color w:val="000000"/>
        </w:rPr>
        <w:t>“</w:t>
      </w:r>
    </w:p>
    <w:p w:rsidR="00BD417C" w:rsidRDefault="00BD417C" w:rsidP="00152B31">
      <w:pPr>
        <w:ind w:firstLine="360"/>
        <w:rPr>
          <w:rFonts w:cs="Arial"/>
          <w:color w:val="000000"/>
        </w:rPr>
      </w:pPr>
    </w:p>
    <w:p w:rsidR="00152B31" w:rsidRPr="00D00CBD" w:rsidRDefault="00152B31" w:rsidP="00152B31">
      <w:pPr>
        <w:ind w:firstLine="360"/>
        <w:rPr>
          <w:rFonts w:cs="Arial"/>
          <w:color w:val="000000"/>
        </w:rPr>
      </w:pPr>
      <w:r w:rsidRPr="00D00CBD">
        <w:rPr>
          <w:rFonts w:cs="Arial"/>
          <w:color w:val="000000"/>
        </w:rPr>
        <w:t xml:space="preserve"> (dále jen „dílo“)</w:t>
      </w:r>
    </w:p>
    <w:p w:rsidR="00BD417C" w:rsidRDefault="00BD417C" w:rsidP="00152B31">
      <w:pPr>
        <w:ind w:left="360"/>
        <w:jc w:val="both"/>
        <w:rPr>
          <w:rFonts w:cs="Arial"/>
          <w:color w:val="000000"/>
          <w:szCs w:val="20"/>
        </w:rPr>
      </w:pP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rsidR="00152B31" w:rsidRPr="00D00CBD" w:rsidRDefault="00152B31" w:rsidP="00152B31">
      <w:pPr>
        <w:ind w:left="360"/>
        <w:jc w:val="both"/>
        <w:rPr>
          <w:rFonts w:cs="Arial"/>
          <w:color w:val="000000"/>
          <w:szCs w:val="20"/>
        </w:rPr>
      </w:pPr>
    </w:p>
    <w:p w:rsidR="00132A2F" w:rsidRPr="0065556B" w:rsidRDefault="00132A2F" w:rsidP="00132A2F">
      <w:pPr>
        <w:autoSpaceDE w:val="0"/>
        <w:autoSpaceDN w:val="0"/>
        <w:adjustRightInd w:val="0"/>
        <w:jc w:val="both"/>
        <w:rPr>
          <w:rFonts w:cs="Arial"/>
          <w:szCs w:val="20"/>
        </w:rPr>
      </w:pPr>
      <w:r w:rsidRPr="0065556B">
        <w:rPr>
          <w:rFonts w:cs="Arial"/>
          <w:szCs w:val="20"/>
        </w:rPr>
        <w:t>Chodník na ulici Na Dlouhých je tvořen dvěma částmi.</w:t>
      </w:r>
    </w:p>
    <w:p w:rsidR="00132A2F" w:rsidRPr="0065556B" w:rsidRDefault="00132A2F" w:rsidP="00132A2F">
      <w:pPr>
        <w:autoSpaceDE w:val="0"/>
        <w:autoSpaceDN w:val="0"/>
        <w:adjustRightInd w:val="0"/>
        <w:jc w:val="both"/>
        <w:rPr>
          <w:rFonts w:cs="Arial"/>
          <w:szCs w:val="20"/>
        </w:rPr>
      </w:pPr>
      <w:r w:rsidRPr="0065556B">
        <w:rPr>
          <w:rFonts w:cs="Arial"/>
          <w:szCs w:val="20"/>
        </w:rPr>
        <w:t>Levostranný chodník. Začátek levostranného chodníku je v místě napojení na křižovatku s ulicí Havlíčkovou. Dále pokračuje chodník k ulici Palackého. Zde navržený chodník končí v napojení na již vyprojektovanou opravu chodníku na ulici Na Dlouhých. Na začátku úpravy je levostranný chodník pomocí místa pro překonání pozemní komunikace (bez signálního pásu) napojený na pravostranný chodník, který již byl opraven v minulých letech.</w:t>
      </w:r>
    </w:p>
    <w:p w:rsidR="00132A2F" w:rsidRPr="0065556B" w:rsidRDefault="00132A2F" w:rsidP="00132A2F">
      <w:pPr>
        <w:autoSpaceDE w:val="0"/>
        <w:autoSpaceDN w:val="0"/>
        <w:adjustRightInd w:val="0"/>
        <w:jc w:val="both"/>
        <w:rPr>
          <w:rFonts w:cs="Arial"/>
          <w:szCs w:val="20"/>
        </w:rPr>
      </w:pPr>
      <w:r w:rsidRPr="0065556B">
        <w:rPr>
          <w:rFonts w:cs="Arial"/>
          <w:szCs w:val="20"/>
        </w:rPr>
        <w:t>Pravostranný chodník zajišťuje napojení levostranného chodníku na již opravený pravostranný chodník na ulici Na Dlouhých.</w:t>
      </w:r>
    </w:p>
    <w:p w:rsidR="00132A2F" w:rsidRPr="0065556B" w:rsidRDefault="00132A2F" w:rsidP="00132A2F">
      <w:pPr>
        <w:autoSpaceDE w:val="0"/>
        <w:autoSpaceDN w:val="0"/>
        <w:adjustRightInd w:val="0"/>
        <w:jc w:val="both"/>
        <w:rPr>
          <w:rFonts w:cs="Arial"/>
          <w:szCs w:val="20"/>
        </w:rPr>
      </w:pPr>
      <w:r w:rsidRPr="0065556B">
        <w:rPr>
          <w:rFonts w:cs="Arial"/>
          <w:szCs w:val="20"/>
        </w:rPr>
        <w:t xml:space="preserve">Prostorové řešení trasy je limitováno stávajícím vedením. Řešení je navrženo tak, aby umožňovalo napojení všech sousedních nemovitostí. </w:t>
      </w:r>
    </w:p>
    <w:p w:rsidR="00132A2F" w:rsidRDefault="00132A2F" w:rsidP="00132A2F">
      <w:pPr>
        <w:tabs>
          <w:tab w:val="left" w:pos="426"/>
          <w:tab w:val="left" w:pos="2013"/>
          <w:tab w:val="left" w:pos="3119"/>
          <w:tab w:val="left" w:pos="4536"/>
        </w:tabs>
        <w:spacing w:before="120"/>
      </w:pPr>
    </w:p>
    <w:p w:rsidR="00132A2F" w:rsidRPr="00132A2F" w:rsidRDefault="00132A2F" w:rsidP="00132A2F">
      <w:pPr>
        <w:autoSpaceDE w:val="0"/>
        <w:autoSpaceDN w:val="0"/>
        <w:adjustRightInd w:val="0"/>
        <w:rPr>
          <w:rFonts w:cs="Arial"/>
          <w:bCs/>
          <w:szCs w:val="20"/>
        </w:rPr>
      </w:pPr>
      <w:r w:rsidRPr="00132A2F">
        <w:rPr>
          <w:rFonts w:cs="Arial"/>
          <w:bCs/>
          <w:szCs w:val="20"/>
        </w:rPr>
        <w:t>Šířka chodníku je:</w:t>
      </w:r>
    </w:p>
    <w:p w:rsidR="00132A2F" w:rsidRPr="00132A2F" w:rsidRDefault="00132A2F" w:rsidP="00132A2F">
      <w:pPr>
        <w:autoSpaceDE w:val="0"/>
        <w:autoSpaceDN w:val="0"/>
        <w:adjustRightInd w:val="0"/>
        <w:rPr>
          <w:rFonts w:cs="Arial"/>
          <w:szCs w:val="20"/>
        </w:rPr>
      </w:pPr>
      <w:r w:rsidRPr="00132A2F">
        <w:rPr>
          <w:rFonts w:cs="Arial"/>
          <w:szCs w:val="20"/>
        </w:rPr>
        <w:t>Část 1 – levostranný chodník - šířka 1,50 m.</w:t>
      </w:r>
    </w:p>
    <w:p w:rsidR="00132A2F" w:rsidRPr="00132A2F" w:rsidRDefault="00132A2F" w:rsidP="00132A2F">
      <w:pPr>
        <w:autoSpaceDE w:val="0"/>
        <w:autoSpaceDN w:val="0"/>
        <w:adjustRightInd w:val="0"/>
        <w:rPr>
          <w:rFonts w:cs="Arial"/>
          <w:szCs w:val="20"/>
        </w:rPr>
      </w:pPr>
      <w:r w:rsidRPr="00132A2F">
        <w:rPr>
          <w:rFonts w:cs="Arial"/>
          <w:szCs w:val="20"/>
        </w:rPr>
        <w:t>Část 2 – pravostranný chodník - šířka 1,80 m.</w:t>
      </w:r>
    </w:p>
    <w:p w:rsidR="00132A2F" w:rsidRPr="00132A2F" w:rsidRDefault="00132A2F" w:rsidP="00132A2F">
      <w:pPr>
        <w:autoSpaceDE w:val="0"/>
        <w:autoSpaceDN w:val="0"/>
        <w:adjustRightInd w:val="0"/>
        <w:rPr>
          <w:rFonts w:cs="Arial"/>
          <w:bCs/>
          <w:szCs w:val="20"/>
        </w:rPr>
      </w:pPr>
    </w:p>
    <w:p w:rsidR="00132A2F" w:rsidRPr="00132A2F" w:rsidRDefault="00132A2F" w:rsidP="00132A2F">
      <w:pPr>
        <w:autoSpaceDE w:val="0"/>
        <w:autoSpaceDN w:val="0"/>
        <w:adjustRightInd w:val="0"/>
        <w:rPr>
          <w:rFonts w:cs="Arial"/>
          <w:bCs/>
          <w:szCs w:val="20"/>
        </w:rPr>
      </w:pPr>
      <w:r w:rsidRPr="00132A2F">
        <w:rPr>
          <w:rFonts w:cs="Arial"/>
          <w:bCs/>
          <w:szCs w:val="20"/>
        </w:rPr>
        <w:t>Délka chodníků je:</w:t>
      </w:r>
    </w:p>
    <w:p w:rsidR="00132A2F" w:rsidRPr="00132A2F" w:rsidRDefault="00132A2F" w:rsidP="00132A2F">
      <w:pPr>
        <w:autoSpaceDE w:val="0"/>
        <w:autoSpaceDN w:val="0"/>
        <w:adjustRightInd w:val="0"/>
        <w:rPr>
          <w:rFonts w:cs="Arial"/>
          <w:szCs w:val="20"/>
        </w:rPr>
      </w:pPr>
      <w:r w:rsidRPr="00132A2F">
        <w:rPr>
          <w:rFonts w:cs="Arial"/>
          <w:szCs w:val="20"/>
        </w:rPr>
        <w:t>Část 1 - délka 146,51 m.</w:t>
      </w:r>
    </w:p>
    <w:p w:rsidR="00132A2F" w:rsidRPr="00132A2F" w:rsidRDefault="00132A2F" w:rsidP="00132A2F">
      <w:pPr>
        <w:autoSpaceDE w:val="0"/>
        <w:autoSpaceDN w:val="0"/>
        <w:adjustRightInd w:val="0"/>
        <w:rPr>
          <w:rFonts w:cs="Arial"/>
          <w:szCs w:val="20"/>
        </w:rPr>
      </w:pPr>
      <w:r w:rsidRPr="00132A2F">
        <w:rPr>
          <w:rFonts w:cs="Arial"/>
          <w:szCs w:val="20"/>
        </w:rPr>
        <w:t>Část 2 - délka 2,69 m.</w:t>
      </w:r>
    </w:p>
    <w:p w:rsidR="00132A2F" w:rsidRPr="00132A2F" w:rsidRDefault="00132A2F" w:rsidP="00132A2F">
      <w:pPr>
        <w:tabs>
          <w:tab w:val="left" w:pos="426"/>
          <w:tab w:val="left" w:pos="2013"/>
          <w:tab w:val="left" w:pos="3119"/>
          <w:tab w:val="left" w:pos="4536"/>
        </w:tabs>
        <w:spacing w:before="120"/>
        <w:rPr>
          <w:rFonts w:cs="Arial"/>
          <w:szCs w:val="20"/>
        </w:rPr>
      </w:pPr>
      <w:r w:rsidRPr="00132A2F">
        <w:rPr>
          <w:rFonts w:cs="Arial"/>
          <w:bCs/>
          <w:szCs w:val="20"/>
        </w:rPr>
        <w:t>Celková délka obou částí chodníku na ulici Na Dlouhých je 149,2 m.</w:t>
      </w:r>
    </w:p>
    <w:p w:rsidR="00152B31" w:rsidRPr="00064539" w:rsidRDefault="00152B31" w:rsidP="00152B31">
      <w:pPr>
        <w:rPr>
          <w:rFonts w:cs="Arial"/>
          <w:b/>
          <w:szCs w:val="20"/>
          <w:highlight w:val="yellow"/>
        </w:rPr>
      </w:pPr>
    </w:p>
    <w:p w:rsidR="00152B31" w:rsidRPr="00D00CBD" w:rsidRDefault="00152B31" w:rsidP="00152B31">
      <w:pPr>
        <w:ind w:left="360"/>
        <w:jc w:val="both"/>
        <w:rPr>
          <w:rFonts w:cs="Arial"/>
          <w:color w:val="000000"/>
          <w:szCs w:val="20"/>
        </w:rPr>
      </w:pPr>
    </w:p>
    <w:p w:rsidR="00152B31" w:rsidRPr="00FA7A63" w:rsidRDefault="00152B31" w:rsidP="00152B31">
      <w:pPr>
        <w:pStyle w:val="Nadpis2"/>
        <w:rPr>
          <w:rFonts w:cs="Arial"/>
          <w:color w:val="000000"/>
        </w:rPr>
      </w:pPr>
      <w:r w:rsidRPr="00FA7A63">
        <w:rPr>
          <w:rFonts w:cs="Arial"/>
          <w:color w:val="000000"/>
        </w:rPr>
        <w:t>Rozsah díla</w:t>
      </w:r>
    </w:p>
    <w:p w:rsidR="00152B31" w:rsidRPr="00FA7A63" w:rsidRDefault="00152B31" w:rsidP="00152B31">
      <w:pPr>
        <w:pStyle w:val="Nadpis3"/>
        <w:rPr>
          <w:rFonts w:cs="Arial"/>
          <w:color w:val="000000"/>
        </w:rPr>
      </w:pPr>
      <w:r w:rsidRPr="00FA7A63">
        <w:rPr>
          <w:rFonts w:cs="Arial"/>
          <w:color w:val="000000"/>
        </w:rPr>
        <w:t>Rozsah díla je vymezen zadávací a technickou dokumentací zakázky,</w:t>
      </w:r>
      <w:r w:rsidR="00D961E6" w:rsidRPr="00FA7A63">
        <w:rPr>
          <w:rFonts w:cs="Arial"/>
          <w:color w:val="000000"/>
          <w:lang w:val="cs-CZ"/>
        </w:rPr>
        <w:t xml:space="preserve"> které jsou vzhledem ke svému rozsahu uloženy odděleně v sídle obou účastníků smlouvy a dále</w:t>
      </w:r>
      <w:r w:rsidRPr="00FA7A63">
        <w:rPr>
          <w:rFonts w:cs="Arial"/>
          <w:color w:val="000000"/>
        </w:rPr>
        <w:t xml:space="preserve"> oceněný</w:t>
      </w:r>
      <w:r w:rsidRPr="00FA7A63">
        <w:rPr>
          <w:rFonts w:cs="Arial"/>
          <w:color w:val="000000"/>
          <w:lang w:val="cs-CZ"/>
        </w:rPr>
        <w:t>m</w:t>
      </w:r>
      <w:r w:rsidRPr="00FA7A63">
        <w:rPr>
          <w:rFonts w:cs="Arial"/>
          <w:color w:val="000000"/>
        </w:rPr>
        <w:t xml:space="preserve"> výkaz</w:t>
      </w:r>
      <w:r w:rsidRPr="00FA7A63">
        <w:rPr>
          <w:rFonts w:cs="Arial"/>
          <w:color w:val="000000"/>
          <w:lang w:val="cs-CZ"/>
        </w:rPr>
        <w:t>em</w:t>
      </w:r>
      <w:r w:rsidRPr="00FA7A63">
        <w:rPr>
          <w:rFonts w:cs="Arial"/>
          <w:color w:val="000000"/>
        </w:rPr>
        <w:t xml:space="preserve"> výměr, kter</w:t>
      </w:r>
      <w:r w:rsidR="00D961E6" w:rsidRPr="00FA7A63">
        <w:rPr>
          <w:rFonts w:cs="Arial"/>
          <w:color w:val="000000"/>
          <w:lang w:val="cs-CZ"/>
        </w:rPr>
        <w:t>ý</w:t>
      </w:r>
      <w:r w:rsidRPr="00FA7A63">
        <w:rPr>
          <w:rFonts w:cs="Arial"/>
          <w:color w:val="000000"/>
        </w:rPr>
        <w:t xml:space="preserve"> j</w:t>
      </w:r>
      <w:r w:rsidR="00D961E6" w:rsidRPr="00FA7A63">
        <w:rPr>
          <w:rFonts w:cs="Arial"/>
          <w:color w:val="000000"/>
          <w:lang w:val="cs-CZ"/>
        </w:rPr>
        <w:t>e</w:t>
      </w:r>
      <w:r w:rsidRPr="00FA7A63">
        <w:rPr>
          <w:rFonts w:cs="Arial"/>
          <w:color w:val="000000"/>
        </w:rPr>
        <w:t xml:space="preserve"> nedílnou součástí této smlouvy</w:t>
      </w:r>
      <w:r w:rsidR="00975ACF">
        <w:rPr>
          <w:rFonts w:cs="Arial"/>
          <w:color w:val="000000"/>
          <w:lang w:val="cs-CZ"/>
        </w:rPr>
        <w:t xml:space="preserve"> jako příloha č. 1</w:t>
      </w:r>
      <w:r w:rsidRPr="00FA7A63">
        <w:rPr>
          <w:rFonts w:cs="Arial"/>
          <w:color w:val="000000"/>
        </w:rPr>
        <w:t>.</w:t>
      </w:r>
    </w:p>
    <w:p w:rsidR="00152B31" w:rsidRPr="00FA7A63" w:rsidRDefault="00152B31" w:rsidP="00152B31">
      <w:pPr>
        <w:pStyle w:val="Nadpis3"/>
        <w:rPr>
          <w:rFonts w:cs="Arial"/>
          <w:color w:val="000000"/>
        </w:rPr>
      </w:pPr>
      <w:r w:rsidRPr="00FA7A63">
        <w:rPr>
          <w:rFonts w:cs="Arial"/>
          <w:color w:val="000000"/>
        </w:rPr>
        <w:t>Dokumentací zakázky se rozumí soubor dokumentů, skládající se z uzavřené smlouvy o</w:t>
      </w:r>
      <w:r w:rsidRPr="00FA7A63">
        <w:rPr>
          <w:rFonts w:cs="Arial"/>
          <w:color w:val="000000"/>
          <w:lang w:val="cs-CZ"/>
        </w:rPr>
        <w:t> </w:t>
      </w:r>
      <w:r w:rsidRPr="00FA7A63">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w:t>
      </w:r>
      <w:r w:rsidR="00FA7A63">
        <w:rPr>
          <w:rFonts w:cs="Arial"/>
          <w:color w:val="000000"/>
          <w:lang w:val="cs-CZ"/>
        </w:rPr>
        <w:t xml:space="preserve"> vedené ve stavebním deníku</w:t>
      </w:r>
      <w:r w:rsidRPr="00FA7A63">
        <w:rPr>
          <w:rFonts w:cs="Arial"/>
          <w:color w:val="000000"/>
        </w:rPr>
        <w:t>,</w:t>
      </w:r>
      <w:r w:rsidR="00FA7A63">
        <w:rPr>
          <w:rFonts w:cs="Arial"/>
          <w:color w:val="000000"/>
          <w:lang w:val="cs-CZ"/>
        </w:rPr>
        <w:t xml:space="preserve"> případn</w:t>
      </w:r>
      <w:r w:rsidR="002D28ED">
        <w:rPr>
          <w:rFonts w:cs="Arial"/>
          <w:color w:val="000000"/>
          <w:lang w:val="cs-CZ"/>
        </w:rPr>
        <w:t>ě</w:t>
      </w:r>
      <w:r w:rsidRPr="00FA7A63">
        <w:rPr>
          <w:rFonts w:cs="Arial"/>
          <w:color w:val="000000"/>
        </w:rPr>
        <w:t xml:space="preserve"> seznam vad a nedodělků</w:t>
      </w:r>
      <w:r w:rsidR="00FA7A63">
        <w:rPr>
          <w:rFonts w:cs="Arial"/>
          <w:color w:val="000000"/>
          <w:lang w:val="cs-CZ"/>
        </w:rPr>
        <w:t xml:space="preserve"> </w:t>
      </w:r>
      <w:r w:rsidR="002D28ED">
        <w:rPr>
          <w:rFonts w:cs="Arial"/>
          <w:color w:val="000000"/>
          <w:lang w:val="cs-CZ"/>
        </w:rPr>
        <w:t>u</w:t>
      </w:r>
      <w:r w:rsidR="00FA7A63">
        <w:rPr>
          <w:rFonts w:cs="Arial"/>
          <w:color w:val="000000"/>
          <w:lang w:val="cs-CZ"/>
        </w:rPr>
        <w:t>vedený v</w:t>
      </w:r>
      <w:r w:rsidR="002D28ED">
        <w:rPr>
          <w:rFonts w:cs="Arial"/>
          <w:color w:val="000000"/>
          <w:lang w:val="cs-CZ"/>
        </w:rPr>
        <w:t> </w:t>
      </w:r>
      <w:r w:rsidR="00FA7A63">
        <w:rPr>
          <w:rFonts w:cs="Arial"/>
          <w:color w:val="000000"/>
          <w:lang w:val="cs-CZ"/>
        </w:rPr>
        <w:t>předávacím protokolu</w:t>
      </w:r>
      <w:r w:rsidRPr="00FA7A63">
        <w:rPr>
          <w:rFonts w:cs="Arial"/>
          <w:color w:val="000000"/>
        </w:rPr>
        <w:t>, všechna rozhodnutí státních orgánů.</w:t>
      </w:r>
    </w:p>
    <w:p w:rsidR="00152B31" w:rsidRPr="00FA7A63" w:rsidRDefault="00152B31" w:rsidP="00152B31">
      <w:pPr>
        <w:pStyle w:val="Nadpis3"/>
        <w:rPr>
          <w:rFonts w:cs="Arial"/>
          <w:color w:val="000000"/>
        </w:rPr>
      </w:pPr>
      <w:r w:rsidRPr="00FA7A63">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r w:rsidR="0053161F">
        <w:rPr>
          <w:rFonts w:cs="Arial"/>
          <w:color w:val="000000"/>
          <w:szCs w:val="20"/>
        </w:rPr>
        <w: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odběrných míst el. en</w:t>
      </w:r>
      <w:r w:rsidR="0053161F">
        <w:rPr>
          <w:rFonts w:cs="Arial"/>
          <w:color w:val="000000"/>
          <w:szCs w:val="20"/>
        </w:rPr>
        <w:t>ergie a vody pro potřeby stavby.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Pr="00A81127">
        <w:rPr>
          <w:rFonts w:cs="Arial"/>
          <w:color w:val="000000"/>
          <w:szCs w:val="20"/>
        </w:rPr>
        <w:t xml:space="preserve">a v souladu se zákonem č. 185/2001 Sb., o odpadech a o změně některých dalších zákonů. </w:t>
      </w:r>
    </w:p>
    <w:p w:rsidR="00A81127" w:rsidRPr="00E97E8E" w:rsidRDefault="00A81127" w:rsidP="00E97E8E">
      <w:pPr>
        <w:ind w:left="714"/>
        <w:jc w:val="both"/>
        <w:rPr>
          <w:rFonts w:cs="Arial"/>
          <w:szCs w:val="20"/>
        </w:rPr>
      </w:pP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lastRenderedPageBreak/>
        <w:t>Změna předmětu smlouvy</w:t>
      </w:r>
    </w:p>
    <w:p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DOBA PLNĚNÍ</w:t>
      </w:r>
    </w:p>
    <w:p w:rsidR="00152B31" w:rsidRPr="00D00CBD" w:rsidRDefault="00152B31" w:rsidP="00152B31">
      <w:pPr>
        <w:ind w:left="720"/>
        <w:rPr>
          <w:rFonts w:cs="Arial"/>
          <w:b/>
          <w:color w:val="000000"/>
        </w:rPr>
      </w:pPr>
    </w:p>
    <w:p w:rsidR="00152B31" w:rsidRPr="00E31703" w:rsidRDefault="00152B31" w:rsidP="00152B31">
      <w:r w:rsidRPr="00E31703">
        <w:t xml:space="preserve">Zahájení prací: nejpozději od </w:t>
      </w:r>
      <w:r w:rsidR="00D42680" w:rsidRPr="00E31703">
        <w:t>26</w:t>
      </w:r>
      <w:r w:rsidR="008A6EF5" w:rsidRPr="00E31703">
        <w:t>.0</w:t>
      </w:r>
      <w:r w:rsidR="00D42680" w:rsidRPr="00E31703">
        <w:t>4.2021</w:t>
      </w:r>
    </w:p>
    <w:p w:rsidR="00152B31" w:rsidRPr="0090254B" w:rsidRDefault="00152B31" w:rsidP="00152B31">
      <w:r w:rsidRPr="00E31703">
        <w:t xml:space="preserve">Dokončení díla: </w:t>
      </w:r>
      <w:r w:rsidR="00266A74" w:rsidRPr="00E31703">
        <w:t xml:space="preserve">do </w:t>
      </w:r>
      <w:r w:rsidR="00610E19">
        <w:t xml:space="preserve">10 </w:t>
      </w:r>
      <w:bookmarkStart w:id="0" w:name="_GoBack"/>
      <w:bookmarkEnd w:id="0"/>
      <w:r w:rsidRPr="00E31703">
        <w:t>týdnů od zahájení</w:t>
      </w:r>
    </w:p>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lastRenderedPageBreak/>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491218" w:rsidRDefault="00491218" w:rsidP="00491218">
      <w:pPr>
        <w:jc w:val="both"/>
        <w:rPr>
          <w:rFonts w:cs="Arial"/>
          <w:color w:val="000000"/>
        </w:rPr>
      </w:pPr>
    </w:p>
    <w:p w:rsidR="00491218" w:rsidRDefault="00491218" w:rsidP="00491218">
      <w:pPr>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Default="00152B31" w:rsidP="00152B31">
      <w:pPr>
        <w:pStyle w:val="Nadpis2"/>
        <w:rPr>
          <w:rFonts w:cs="Arial"/>
          <w:color w:val="000000"/>
          <w:szCs w:val="20"/>
          <w:lang w:val="cs-CZ"/>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Default="00152B31" w:rsidP="00152B31">
      <w:pPr>
        <w:pStyle w:val="Nadpis2"/>
        <w:numPr>
          <w:ilvl w:val="0"/>
          <w:numId w:val="0"/>
        </w:numPr>
        <w:ind w:firstLine="578"/>
        <w:rPr>
          <w:rFonts w:cs="Arial"/>
          <w:color w:val="000000"/>
          <w:szCs w:val="20"/>
          <w:lang w:val="cs-CZ"/>
        </w:rPr>
      </w:pPr>
      <w:r w:rsidRPr="00D00CBD">
        <w:rPr>
          <w:rFonts w:cs="Arial"/>
          <w:color w:val="000000"/>
          <w:szCs w:val="20"/>
        </w:rPr>
        <w:t>- den vystavení a splatnosti faktury</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9"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rPr>
        <w:lastRenderedPageBreak/>
        <w:t xml:space="preserve">Objednatel je povinen převzít dílo, na němž se vyskytují ojedinělé drobné vady nebránící samy o sobě ani ve spojení s jinými užívání stavby funkčně nebo esteticky, ani její užívání podstatným způsobem neomezují. </w:t>
      </w:r>
    </w:p>
    <w:p w:rsidR="00491218" w:rsidRPr="00491218" w:rsidRDefault="00152B31" w:rsidP="00491218">
      <w:pPr>
        <w:pStyle w:val="Nadpis2"/>
        <w:numPr>
          <w:ilvl w:val="0"/>
          <w:numId w:val="0"/>
        </w:numPr>
        <w:ind w:left="578"/>
        <w:rPr>
          <w:rFonts w:cs="Arial"/>
          <w:color w:val="000000"/>
          <w:szCs w:val="20"/>
          <w:lang w:val="cs-CZ"/>
        </w:rPr>
      </w:pPr>
      <w:r w:rsidRPr="00D00CBD">
        <w:rPr>
          <w:rFonts w:cs="Arial"/>
          <w:color w:val="000000"/>
          <w:szCs w:val="20"/>
        </w:rPr>
        <w:t>Do doby odstranění těchto vad není objednatel povinen platit část ceny díla, která odhadem přiměřeně odpovídá právu o</w:t>
      </w:r>
      <w:r w:rsidR="00491218">
        <w:rPr>
          <w:rFonts w:cs="Arial"/>
          <w:color w:val="000000"/>
          <w:szCs w:val="20"/>
        </w:rPr>
        <w:t>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Default="00152B31" w:rsidP="00152B31">
      <w:pPr>
        <w:pStyle w:val="Nadpis2"/>
        <w:rPr>
          <w:rFonts w:cs="Arial"/>
          <w:color w:val="000000"/>
          <w:lang w:val="cs-CZ"/>
        </w:rPr>
      </w:pPr>
      <w:r w:rsidRPr="00D00CBD">
        <w:rPr>
          <w:rFonts w:cs="Arial"/>
          <w:color w:val="000000"/>
        </w:rPr>
        <w:t>Předání a převzetí staveniště</w:t>
      </w:r>
    </w:p>
    <w:p w:rsidR="009648DE" w:rsidRPr="009648DE" w:rsidRDefault="009648DE" w:rsidP="009648DE">
      <w:pPr>
        <w:rPr>
          <w:lang w:eastAsia="x-none"/>
        </w:rPr>
      </w:pPr>
    </w:p>
    <w:p w:rsidR="00152B31" w:rsidRPr="00D00CBD" w:rsidRDefault="00152B31" w:rsidP="00152B31">
      <w:pPr>
        <w:pStyle w:val="Nadpis3"/>
        <w:rPr>
          <w:rFonts w:cs="Arial"/>
          <w:color w:val="000000"/>
        </w:rPr>
      </w:pPr>
      <w:r w:rsidRPr="00D00CBD">
        <w:rPr>
          <w:rFonts w:cs="Arial"/>
          <w:color w:val="000000"/>
        </w:rPr>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 xml:space="preserve">Do stavebního deníku zapisuje zhotovitel veškeré skutečnosti rozhodné pro provádění díla. Zapisují se </w:t>
      </w:r>
      <w:r w:rsidR="00F47B63">
        <w:rPr>
          <w:rFonts w:cs="Arial"/>
          <w:color w:val="000000"/>
          <w:lang w:val="cs-CZ"/>
        </w:rPr>
        <w:t xml:space="preserve">například </w:t>
      </w:r>
      <w:r w:rsidRPr="00D00CBD">
        <w:rPr>
          <w:rFonts w:cs="Arial"/>
          <w:color w:val="000000"/>
        </w:rPr>
        <w:t>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rsidR="008175FD" w:rsidRPr="00E97E8E" w:rsidRDefault="008175FD" w:rsidP="00E97E8E"/>
    <w:p w:rsidR="00152B31" w:rsidRPr="00D00CBD" w:rsidRDefault="00152B31" w:rsidP="00152B31">
      <w:pPr>
        <w:pStyle w:val="Nadpis1"/>
        <w:rPr>
          <w:rFonts w:cs="Arial"/>
          <w:color w:val="000000"/>
          <w:szCs w:val="24"/>
        </w:rPr>
      </w:pPr>
      <w:r w:rsidRPr="00D00CBD">
        <w:rPr>
          <w:rFonts w:cs="Arial"/>
          <w:color w:val="000000"/>
        </w:rPr>
        <w:lastRenderedPageBreak/>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Provádění díla a bezpečnost práce</w:t>
      </w:r>
    </w:p>
    <w:p w:rsidR="00152B31" w:rsidRDefault="00152B31" w:rsidP="00152B31">
      <w:pPr>
        <w:pStyle w:val="Nadpis2"/>
        <w:rPr>
          <w:rFonts w:cs="Arial"/>
          <w:color w:val="000000"/>
          <w:szCs w:val="20"/>
          <w:lang w:val="cs-CZ"/>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rsidR="00152B31" w:rsidRDefault="00152B31" w:rsidP="00152B31">
      <w:pPr>
        <w:pStyle w:val="Nadpis2"/>
        <w:rPr>
          <w:rFonts w:cs="Arial"/>
          <w:color w:val="000000"/>
          <w:szCs w:val="20"/>
          <w:lang w:val="cs-CZ"/>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88256C" w:rsidRPr="0081425B" w:rsidRDefault="0088256C" w:rsidP="003A20E9">
      <w:pPr>
        <w:pStyle w:val="Nadpis2"/>
      </w:pP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rsidR="0088256C" w:rsidRPr="00E97E8E" w:rsidRDefault="0088256C" w:rsidP="00E97E8E"/>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oznámit objednateli nejpozději 5 dnů předem termín, kdy bude dílo připraveno k jeho předání a převzetí. </w:t>
      </w:r>
    </w:p>
    <w:p w:rsidR="00152B31" w:rsidRDefault="00152B31" w:rsidP="00152B31">
      <w:pPr>
        <w:pStyle w:val="Nadpis2"/>
        <w:rPr>
          <w:rFonts w:cs="Arial"/>
          <w:color w:val="000000"/>
          <w:lang w:val="cs-CZ"/>
        </w:rPr>
      </w:pPr>
      <w:r w:rsidRPr="00D00CBD">
        <w:rPr>
          <w:rFonts w:cs="Arial"/>
          <w:color w:val="000000"/>
        </w:rPr>
        <w:t>Objednatel je pak povinen do tří dnů od navrženého termínu zahájit přejímací řízení..</w:t>
      </w:r>
    </w:p>
    <w:p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rsidR="00491218" w:rsidRPr="00491218" w:rsidRDefault="00491218" w:rsidP="00491218">
      <w:pPr>
        <w:rPr>
          <w:lang w:eastAsia="x-none"/>
        </w:rPr>
      </w:pPr>
    </w:p>
    <w:p w:rsidR="00491218" w:rsidRPr="00491218" w:rsidRDefault="00152B31" w:rsidP="00491218">
      <w:pPr>
        <w:pStyle w:val="Nadpis2"/>
        <w:rPr>
          <w:rFonts w:cs="Arial"/>
          <w:color w:val="000000"/>
          <w:lang w:val="cs-CZ"/>
        </w:rPr>
      </w:pPr>
      <w:r w:rsidRPr="00D00CBD">
        <w:rPr>
          <w:rFonts w:cs="Arial"/>
          <w:color w:val="000000"/>
        </w:rPr>
        <w:lastRenderedPageBreak/>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rsidR="00152B31" w:rsidRDefault="00152B31" w:rsidP="00152B31">
      <w:pPr>
        <w:pStyle w:val="Nadpis2"/>
        <w:rPr>
          <w:rFonts w:cs="Arial"/>
          <w:color w:val="000000"/>
          <w:lang w:val="cs-CZ"/>
        </w:rPr>
      </w:pPr>
      <w:r w:rsidRPr="00D00CBD">
        <w:rPr>
          <w:rFonts w:cs="Arial"/>
          <w:color w:val="000000"/>
        </w:rPr>
        <w:t>V případě, že objednatel odmítá dílo převzít, uvede do protokolu o předání a převzetí díla i důvody, které mu brání převzetí.</w:t>
      </w:r>
    </w:p>
    <w:p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D14848" w:rsidRDefault="00152B31" w:rsidP="00D14848">
      <w:pPr>
        <w:pStyle w:val="Zkladntextodsazen2"/>
        <w:tabs>
          <w:tab w:val="left" w:pos="1080"/>
        </w:tabs>
        <w:ind w:left="1080" w:hanging="372"/>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152B31" w:rsidRDefault="00152B31" w:rsidP="00152B31">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88256C" w:rsidRPr="00E97E8E" w:rsidRDefault="0088256C" w:rsidP="00152B31">
      <w:pPr>
        <w:pStyle w:val="Zkladntextodsazen2"/>
        <w:tabs>
          <w:tab w:val="left" w:pos="1080"/>
        </w:tabs>
        <w:ind w:firstLine="648"/>
        <w:rPr>
          <w:rFonts w:ascii="Arial" w:hAnsi="Arial" w:cs="Arial"/>
          <w:color w:val="000000"/>
          <w:sz w:val="20"/>
          <w:szCs w:val="20"/>
          <w:lang w:val="cs-CZ"/>
        </w:rPr>
      </w:pPr>
      <w:r>
        <w:rPr>
          <w:rFonts w:ascii="Arial" w:hAnsi="Arial" w:cs="Arial"/>
          <w:color w:val="000000"/>
          <w:sz w:val="20"/>
          <w:szCs w:val="20"/>
          <w:lang w:val="cs-CZ"/>
        </w:rPr>
        <w:t xml:space="preserve">-     </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Default="00152B31" w:rsidP="00152B31">
      <w:pPr>
        <w:pStyle w:val="Nadpis3"/>
        <w:rPr>
          <w:rFonts w:cs="Arial"/>
          <w:color w:val="000000"/>
          <w:lang w:val="cs-CZ"/>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w:t>
      </w:r>
      <w:r w:rsidRPr="00D00CBD">
        <w:rPr>
          <w:rFonts w:cs="Arial"/>
          <w:color w:val="000000"/>
        </w:rPr>
        <w:lastRenderedPageBreak/>
        <w:t xml:space="preserve">nepodstatném porušení smlouvy může objednatel uplatnit nárok uvedený v bodě 12.5.1 </w:t>
      </w:r>
      <w:proofErr w:type="spellStart"/>
      <w:r w:rsidRPr="00D00CBD">
        <w:rPr>
          <w:rFonts w:cs="Arial"/>
          <w:color w:val="000000"/>
        </w:rPr>
        <w:t>pís</w:t>
      </w:r>
      <w:proofErr w:type="spellEnd"/>
      <w:r w:rsidRPr="00D00CBD">
        <w:rPr>
          <w:rFonts w:cs="Arial"/>
          <w:color w:val="000000"/>
        </w:rPr>
        <w:t>.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025BE7" w:rsidRPr="00025BE7" w:rsidRDefault="00025BE7" w:rsidP="00025BE7">
      <w:pPr>
        <w:rPr>
          <w:lang w:eastAsia="x-none"/>
        </w:rPr>
      </w:pP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Default="00152B31" w:rsidP="00152B31">
      <w:pPr>
        <w:pStyle w:val="Nadpis3"/>
        <w:rPr>
          <w:rFonts w:cs="Arial"/>
          <w:color w:val="000000"/>
          <w:lang w:val="cs-CZ"/>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Default="00152B31" w:rsidP="00152B31">
      <w:pPr>
        <w:pStyle w:val="Nadpis3"/>
        <w:rPr>
          <w:rFonts w:cs="Arial"/>
          <w:color w:val="000000"/>
          <w:lang w:val="cs-CZ"/>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Default="00152B31" w:rsidP="00152B31">
      <w:pPr>
        <w:pStyle w:val="Nadpis3"/>
        <w:rPr>
          <w:rFonts w:cs="Arial"/>
          <w:color w:val="000000"/>
          <w:lang w:val="cs-CZ"/>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491218" w:rsidRPr="00491218" w:rsidRDefault="00491218" w:rsidP="00491218">
      <w:pPr>
        <w:rPr>
          <w:lang w:eastAsia="x-none"/>
        </w:rPr>
      </w:pPr>
    </w:p>
    <w:p w:rsidR="00152B31" w:rsidRDefault="00152B31" w:rsidP="00152B31">
      <w:pPr>
        <w:pStyle w:val="Nadpis3"/>
        <w:rPr>
          <w:rFonts w:cs="Arial"/>
          <w:color w:val="000000"/>
          <w:lang w:val="cs-CZ"/>
        </w:rPr>
      </w:pPr>
      <w:r w:rsidRPr="00D00CBD">
        <w:rPr>
          <w:rFonts w:cs="Arial"/>
          <w:color w:val="000000"/>
        </w:rPr>
        <w:lastRenderedPageBreak/>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025BE7" w:rsidRPr="00025BE7" w:rsidRDefault="00025BE7" w:rsidP="00025BE7">
      <w:pPr>
        <w:rPr>
          <w:lang w:eastAsia="x-none"/>
        </w:rPr>
      </w:pPr>
    </w:p>
    <w:p w:rsidR="00152B31" w:rsidRPr="00D00CBD"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xml:space="preserve">) je zhotovitel povinen zaplatit smluvní pokutu ve výši 500 Kč za den a každý takový </w:t>
      </w:r>
      <w:r w:rsidR="003E2304">
        <w:rPr>
          <w:rFonts w:cs="Arial"/>
          <w:color w:val="000000"/>
          <w:lang w:val="cs-CZ"/>
        </w:rPr>
        <w:t xml:space="preserve">zjištěný </w:t>
      </w:r>
      <w:r w:rsidRPr="00D00CBD">
        <w:rPr>
          <w:rFonts w:cs="Arial"/>
          <w:color w:val="000000"/>
        </w:rPr>
        <w:t>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 xml:space="preserve">Vyšší moc </w:t>
      </w:r>
    </w:p>
    <w:p w:rsidR="00152B31" w:rsidRPr="00D00CBD"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152B31" w:rsidRPr="00D00CBD" w:rsidRDefault="00152B31" w:rsidP="00152B31">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0C041D" w:rsidRPr="000C041D" w:rsidRDefault="000C041D" w:rsidP="000C041D">
      <w:pPr>
        <w:rPr>
          <w:lang w:eastAsia="x-none"/>
        </w:rPr>
      </w:pP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Pr="007651A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rsidR="00152B31" w:rsidRDefault="00152B31" w:rsidP="00152B31">
      <w:pPr>
        <w:pStyle w:val="Nadpis2"/>
        <w:ind w:left="576" w:hanging="576"/>
        <w:rPr>
          <w:lang w:val="cs-CZ"/>
        </w:rPr>
      </w:pPr>
      <w:r w:rsidRPr="007651A1">
        <w:t xml:space="preserve">Každá ze smluvních stran prohlašuje, že tuto smlouvu uzavírá svobodně a vážně, že považuje obsah této smlouvy za určitý a srozumitelný, a že jsou jí známy veškeré skutečnosti, jež jsou </w:t>
      </w:r>
      <w:r w:rsidRPr="007651A1">
        <w:lastRenderedPageBreak/>
        <w:t>pro uzavření této smlouvy rozhodující, na důkaz čehož připojují smluvní strany k této smlouvě své podpisy.</w:t>
      </w:r>
    </w:p>
    <w:p w:rsidR="00152B31" w:rsidRDefault="00152B31" w:rsidP="00152B31">
      <w:pPr>
        <w:pStyle w:val="Nadpis2"/>
        <w:ind w:left="576" w:hanging="576"/>
        <w:rPr>
          <w:lang w:val="cs-CZ"/>
        </w:rPr>
      </w:pPr>
      <w:r w:rsidRPr="00D05FDD">
        <w:t xml:space="preserve">Smluvní strany prohlašují, že žádná část smlouvy nenaplňuje znaky obchodního tajemství dle ustanovení § 504 občanského zákoníku. </w:t>
      </w:r>
    </w:p>
    <w:p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152B31" w:rsidRPr="00D00CBD" w:rsidTr="0086073D">
        <w:trPr>
          <w:trHeight w:val="405"/>
        </w:trPr>
        <w:tc>
          <w:tcPr>
            <w:tcW w:w="9501" w:type="dxa"/>
            <w:tcBorders>
              <w:top w:val="single" w:sz="4" w:space="0" w:color="auto"/>
              <w:bottom w:val="nil"/>
            </w:tcBorders>
          </w:tcPr>
          <w:p w:rsidR="00152B31" w:rsidRPr="00D00CBD" w:rsidRDefault="00152B31" w:rsidP="003D7D0F">
            <w:pPr>
              <w:rPr>
                <w:rFonts w:cs="Arial"/>
                <w:b/>
                <w:bCs/>
                <w:color w:val="000000"/>
                <w:szCs w:val="20"/>
              </w:rPr>
            </w:pPr>
          </w:p>
        </w:tc>
      </w:tr>
      <w:tr w:rsidR="00152B31" w:rsidRPr="00D00CBD" w:rsidTr="0086073D">
        <w:tc>
          <w:tcPr>
            <w:tcW w:w="9501" w:type="dxa"/>
            <w:tcBorders>
              <w:top w:val="nil"/>
              <w:bottom w:val="nil"/>
            </w:tcBorders>
          </w:tcPr>
          <w:p w:rsidR="00152B31" w:rsidRPr="00CB0EFA" w:rsidRDefault="00152B31" w:rsidP="0086073D">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152B31" w:rsidRPr="00D00CBD" w:rsidTr="0086073D">
        <w:tc>
          <w:tcPr>
            <w:tcW w:w="9501" w:type="dxa"/>
            <w:tcBorders>
              <w:top w:val="nil"/>
              <w:bottom w:val="single" w:sz="4" w:space="0" w:color="auto"/>
            </w:tcBorders>
          </w:tcPr>
          <w:p w:rsidR="00152B31" w:rsidRPr="00CB0EFA" w:rsidRDefault="003E2304" w:rsidP="0086073D">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schůze konané dne XX.XX.2021</w:t>
            </w:r>
          </w:p>
          <w:p w:rsidR="00152B31" w:rsidRPr="00CB0EFA" w:rsidRDefault="003D7D0F" w:rsidP="0086073D">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č. usnesení XXXX/RXXX/2</w:t>
            </w:r>
            <w:r w:rsidR="00D14848">
              <w:rPr>
                <w:rFonts w:cs="Arial"/>
                <w:color w:val="000000"/>
                <w:szCs w:val="20"/>
              </w:rPr>
              <w:t>1</w:t>
            </w:r>
          </w:p>
          <w:p w:rsidR="00152B31" w:rsidRPr="00CB0EFA" w:rsidRDefault="00152B31" w:rsidP="0086073D">
            <w:pPr>
              <w:rPr>
                <w:rFonts w:cs="Arial"/>
                <w:color w:val="000000"/>
                <w:szCs w:val="20"/>
              </w:rPr>
            </w:pPr>
          </w:p>
        </w:tc>
      </w:tr>
    </w:tbl>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10"/>
      <w:footerReference w:type="default" r:id="rId11"/>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287" w:rsidRDefault="00D72287">
      <w:r>
        <w:separator/>
      </w:r>
    </w:p>
  </w:endnote>
  <w:endnote w:type="continuationSeparator" w:id="0">
    <w:p w:rsidR="00D72287" w:rsidRDefault="00D7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610E19">
      <w:rPr>
        <w:rFonts w:ascii="Arial" w:hAnsi="Arial" w:cs="Arial"/>
        <w:noProof/>
        <w:sz w:val="20"/>
        <w:szCs w:val="20"/>
      </w:rPr>
      <w:t>4</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w:t>
    </w:r>
    <w:r w:rsidR="00E46C61">
      <w:rPr>
        <w:rFonts w:cs="Arial"/>
        <w:sz w:val="16"/>
      </w:rPr>
      <w:t>ů města Uherský Brod v roce 20</w:t>
    </w:r>
    <w:r w:rsidR="00913728">
      <w:rPr>
        <w:rFonts w:cs="Arial"/>
        <w:sz w:val="16"/>
      </w:rPr>
      <w:t>2</w:t>
    </w:r>
    <w:r w:rsidR="006E3EAB">
      <w:rPr>
        <w:rFonts w:cs="Arial"/>
        <w:sz w:val="16"/>
      </w:rPr>
      <w:t>1</w:t>
    </w:r>
    <w:r w:rsidRPr="00BD0B14">
      <w:rPr>
        <w:rFonts w:cs="Arial"/>
        <w:sz w:val="16"/>
      </w:rPr>
      <w:t>“</w:t>
    </w:r>
  </w:p>
  <w:p w:rsidR="0086073D" w:rsidRPr="00BD0B14" w:rsidRDefault="00821AFC" w:rsidP="0086073D">
    <w:pPr>
      <w:ind w:firstLine="360"/>
      <w:jc w:val="center"/>
      <w:rPr>
        <w:rFonts w:cs="Arial"/>
        <w:sz w:val="16"/>
      </w:rPr>
    </w:pPr>
    <w:r>
      <w:rPr>
        <w:rFonts w:cs="Arial"/>
        <w:sz w:val="16"/>
      </w:rPr>
      <w:t>část 1</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287" w:rsidRDefault="00D72287">
      <w:r>
        <w:separator/>
      </w:r>
    </w:p>
  </w:footnote>
  <w:footnote w:type="continuationSeparator" w:id="0">
    <w:p w:rsidR="00D72287" w:rsidRDefault="00D72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078D1"/>
    <w:rsid w:val="00025BE7"/>
    <w:rsid w:val="00074676"/>
    <w:rsid w:val="000C041D"/>
    <w:rsid w:val="00122E83"/>
    <w:rsid w:val="00132A2F"/>
    <w:rsid w:val="00152B31"/>
    <w:rsid w:val="00153DAA"/>
    <w:rsid w:val="001D75C6"/>
    <w:rsid w:val="00211F70"/>
    <w:rsid w:val="00214958"/>
    <w:rsid w:val="00266A74"/>
    <w:rsid w:val="002947B8"/>
    <w:rsid w:val="00294E86"/>
    <w:rsid w:val="002C40E0"/>
    <w:rsid w:val="002D28ED"/>
    <w:rsid w:val="00302BA6"/>
    <w:rsid w:val="003639E7"/>
    <w:rsid w:val="00392B06"/>
    <w:rsid w:val="003A20E9"/>
    <w:rsid w:val="003D7D0F"/>
    <w:rsid w:val="003E2304"/>
    <w:rsid w:val="004165F8"/>
    <w:rsid w:val="004243E6"/>
    <w:rsid w:val="00471525"/>
    <w:rsid w:val="00491218"/>
    <w:rsid w:val="004C54F4"/>
    <w:rsid w:val="004E09D7"/>
    <w:rsid w:val="004F5C10"/>
    <w:rsid w:val="0053161F"/>
    <w:rsid w:val="005349A5"/>
    <w:rsid w:val="00591194"/>
    <w:rsid w:val="005C50F5"/>
    <w:rsid w:val="00610E19"/>
    <w:rsid w:val="0066144F"/>
    <w:rsid w:val="00685929"/>
    <w:rsid w:val="006E303B"/>
    <w:rsid w:val="006E3EAB"/>
    <w:rsid w:val="00804559"/>
    <w:rsid w:val="008106C8"/>
    <w:rsid w:val="008175FD"/>
    <w:rsid w:val="00821AFC"/>
    <w:rsid w:val="008322FE"/>
    <w:rsid w:val="0086073D"/>
    <w:rsid w:val="00875CF3"/>
    <w:rsid w:val="0088256C"/>
    <w:rsid w:val="00883F14"/>
    <w:rsid w:val="0088551E"/>
    <w:rsid w:val="008A6EF5"/>
    <w:rsid w:val="008C558A"/>
    <w:rsid w:val="008E45AD"/>
    <w:rsid w:val="00913728"/>
    <w:rsid w:val="009648DE"/>
    <w:rsid w:val="0097039A"/>
    <w:rsid w:val="00975ACF"/>
    <w:rsid w:val="00996C74"/>
    <w:rsid w:val="009B1565"/>
    <w:rsid w:val="009E030B"/>
    <w:rsid w:val="00A1045D"/>
    <w:rsid w:val="00A162B6"/>
    <w:rsid w:val="00A16682"/>
    <w:rsid w:val="00A6270B"/>
    <w:rsid w:val="00A65B58"/>
    <w:rsid w:val="00A81127"/>
    <w:rsid w:val="00B44830"/>
    <w:rsid w:val="00BD417C"/>
    <w:rsid w:val="00BD6D73"/>
    <w:rsid w:val="00C452B7"/>
    <w:rsid w:val="00CA7A33"/>
    <w:rsid w:val="00D14848"/>
    <w:rsid w:val="00D42680"/>
    <w:rsid w:val="00D6011C"/>
    <w:rsid w:val="00D72287"/>
    <w:rsid w:val="00D961E6"/>
    <w:rsid w:val="00DD4386"/>
    <w:rsid w:val="00E31703"/>
    <w:rsid w:val="00E46C61"/>
    <w:rsid w:val="00E7474D"/>
    <w:rsid w:val="00E97E8E"/>
    <w:rsid w:val="00EA4504"/>
    <w:rsid w:val="00EF5FD8"/>
    <w:rsid w:val="00F3647A"/>
    <w:rsid w:val="00F43A1B"/>
    <w:rsid w:val="00F47B63"/>
    <w:rsid w:val="00F6089C"/>
    <w:rsid w:val="00FA5D03"/>
    <w:rsid w:val="00FA7A63"/>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info@tsub.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75BEA-8C98-4300-9DFD-BBB41E593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12</Pages>
  <Words>4769</Words>
  <Characters>28138</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Podolan Petr</cp:lastModifiedBy>
  <cp:revision>45</cp:revision>
  <dcterms:created xsi:type="dcterms:W3CDTF">2020-03-03T11:08:00Z</dcterms:created>
  <dcterms:modified xsi:type="dcterms:W3CDTF">2021-01-28T08:34:00Z</dcterms:modified>
</cp:coreProperties>
</file>